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3842" w:rsidRPr="006E3B2F" w:rsidRDefault="00DD3842" w:rsidP="00DD3842">
      <w:pPr>
        <w:jc w:val="center"/>
        <w:rPr>
          <w:b/>
          <w:sz w:val="28"/>
          <w:szCs w:val="28"/>
          <w:u w:val="single"/>
        </w:rPr>
      </w:pPr>
      <w:r w:rsidRPr="006E3B2F">
        <w:rPr>
          <w:b/>
          <w:sz w:val="28"/>
          <w:szCs w:val="28"/>
          <w:u w:val="single"/>
        </w:rPr>
        <w:t xml:space="preserve">Základná škola s materskou školou M. </w:t>
      </w:r>
      <w:proofErr w:type="spellStart"/>
      <w:r w:rsidRPr="006E3B2F">
        <w:rPr>
          <w:b/>
          <w:sz w:val="28"/>
          <w:szCs w:val="28"/>
          <w:u w:val="single"/>
        </w:rPr>
        <w:t>Hella</w:t>
      </w:r>
      <w:proofErr w:type="spellEnd"/>
      <w:r w:rsidRPr="006E3B2F">
        <w:rPr>
          <w:b/>
          <w:sz w:val="28"/>
          <w:szCs w:val="28"/>
          <w:u w:val="single"/>
        </w:rPr>
        <w:t xml:space="preserve"> v Štiavnických Baniach,</w:t>
      </w:r>
    </w:p>
    <w:p w:rsidR="00DD3842" w:rsidRDefault="00DD3842" w:rsidP="00DD3842">
      <w:pPr>
        <w:jc w:val="center"/>
        <w:rPr>
          <w:b/>
          <w:sz w:val="28"/>
          <w:szCs w:val="28"/>
          <w:u w:val="single"/>
        </w:rPr>
      </w:pPr>
      <w:r w:rsidRPr="006E3B2F">
        <w:rPr>
          <w:b/>
          <w:sz w:val="28"/>
          <w:szCs w:val="28"/>
          <w:u w:val="single"/>
        </w:rPr>
        <w:t>Štiavnické Bane 128, 969 81</w:t>
      </w:r>
    </w:p>
    <w:p w:rsidR="00DD3842" w:rsidRDefault="00DD3842" w:rsidP="00DD3842">
      <w:pPr>
        <w:jc w:val="center"/>
        <w:rPr>
          <w:b/>
          <w:sz w:val="28"/>
          <w:szCs w:val="28"/>
          <w:u w:val="single"/>
        </w:rPr>
      </w:pPr>
    </w:p>
    <w:p w:rsidR="001D6060" w:rsidRPr="00DD3842" w:rsidRDefault="00DD3842" w:rsidP="00DD3842">
      <w:pPr>
        <w:jc w:val="center"/>
        <w:rPr>
          <w:b/>
          <w:sz w:val="28"/>
          <w:szCs w:val="28"/>
        </w:rPr>
      </w:pPr>
      <w:r w:rsidRPr="00DD3842">
        <w:rPr>
          <w:b/>
          <w:sz w:val="28"/>
          <w:szCs w:val="28"/>
        </w:rPr>
        <w:t>Smernica o organizovaní školských výletov, exkurzií a vychádzok</w:t>
      </w:r>
    </w:p>
    <w:p w:rsidR="00DD3842" w:rsidRDefault="00DD3842" w:rsidP="00DD3842">
      <w:pPr>
        <w:jc w:val="center"/>
        <w:rPr>
          <w:b/>
          <w:sz w:val="24"/>
          <w:szCs w:val="24"/>
        </w:rPr>
      </w:pPr>
    </w:p>
    <w:p w:rsidR="00DD3842" w:rsidRPr="00DD3842" w:rsidRDefault="00DD3842" w:rsidP="00DD3842">
      <w:pPr>
        <w:pStyle w:val="Normlnywebov"/>
        <w:shd w:val="clear" w:color="auto" w:fill="FFFFFF"/>
        <w:spacing w:before="0" w:beforeAutospacing="0" w:after="240" w:afterAutospacing="0"/>
        <w:rPr>
          <w:rFonts w:asciiTheme="minorHAnsi" w:hAnsiTheme="minorHAnsi" w:cs="Arial"/>
          <w:color w:val="111111"/>
        </w:rPr>
      </w:pPr>
      <w:r w:rsidRPr="00DD3842">
        <w:rPr>
          <w:rStyle w:val="Siln"/>
          <w:rFonts w:asciiTheme="minorHAnsi" w:hAnsiTheme="minorHAnsi" w:cs="Arial"/>
          <w:color w:val="111111"/>
        </w:rPr>
        <w:t> </w:t>
      </w:r>
      <w:r w:rsidRPr="00DD3842">
        <w:rPr>
          <w:rFonts w:asciiTheme="minorHAnsi" w:hAnsiTheme="minorHAnsi" w:cs="Arial"/>
          <w:b/>
          <w:bCs/>
          <w:color w:val="111111"/>
        </w:rPr>
        <w:t> Úvodné ustanovenia</w:t>
      </w:r>
    </w:p>
    <w:p w:rsidR="00DD3842" w:rsidRPr="00DD3842" w:rsidRDefault="00DD3842" w:rsidP="00DD3842">
      <w:pPr>
        <w:shd w:val="clear" w:color="auto" w:fill="FFFFFF"/>
        <w:spacing w:after="240" w:line="240" w:lineRule="auto"/>
        <w:rPr>
          <w:rFonts w:eastAsia="Times New Roman" w:cs="Arial"/>
          <w:color w:val="111111"/>
          <w:sz w:val="24"/>
          <w:szCs w:val="24"/>
          <w:lang w:eastAsia="sk-SK"/>
        </w:rPr>
      </w:pPr>
      <w:r w:rsidRPr="00DD3842">
        <w:rPr>
          <w:rFonts w:eastAsia="Times New Roman" w:cs="Arial"/>
          <w:color w:val="111111"/>
          <w:sz w:val="24"/>
          <w:szCs w:val="24"/>
          <w:lang w:eastAsia="sk-SK"/>
        </w:rPr>
        <w:t> </w:t>
      </w:r>
    </w:p>
    <w:p w:rsidR="00DD3842" w:rsidRPr="00DD3842" w:rsidRDefault="00DD3842" w:rsidP="00DD3842">
      <w:pPr>
        <w:shd w:val="clear" w:color="auto" w:fill="FFFFFF"/>
        <w:spacing w:after="240" w:line="240" w:lineRule="auto"/>
        <w:rPr>
          <w:rFonts w:eastAsia="Times New Roman" w:cs="Arial"/>
          <w:color w:val="111111"/>
          <w:sz w:val="24"/>
          <w:szCs w:val="24"/>
          <w:lang w:eastAsia="sk-SK"/>
        </w:rPr>
      </w:pPr>
      <w:r w:rsidRPr="00DD3842">
        <w:rPr>
          <w:rFonts w:eastAsia="Times New Roman" w:cs="Arial"/>
          <w:color w:val="111111"/>
          <w:sz w:val="24"/>
          <w:szCs w:val="24"/>
          <w:lang w:eastAsia="sk-SK"/>
        </w:rPr>
        <w:t>Organizácia školských výletov, exkurzií a vychádzok sa riadi hlavne touto smernicou a Vyhláškou č. 320/2008 MŠ SR o základných školách. Predmetom smernice je upraviť jednotný postup pedagogických zamestnancov pri organizovaní školského výletu, exkurzie a vychádzok. Obsah tejto smernice tvorí neoddeliteľnú súčasť pracovných povinností všetkých pedagogických zamestnancov organizujúcich školské výlety, exkurzie, vychádzky, ako aj tých, ktorí sú v úlohe pedagogického dozoru na týchto školských akciách.</w:t>
      </w:r>
    </w:p>
    <w:p w:rsidR="00DD3842" w:rsidRPr="00DD3842" w:rsidRDefault="00DD3842" w:rsidP="00DD3842">
      <w:pPr>
        <w:shd w:val="clear" w:color="auto" w:fill="FFFFFF"/>
        <w:spacing w:after="240" w:line="240" w:lineRule="auto"/>
        <w:rPr>
          <w:rFonts w:eastAsia="Times New Roman" w:cs="Arial"/>
          <w:color w:val="111111"/>
          <w:sz w:val="24"/>
          <w:szCs w:val="24"/>
          <w:lang w:eastAsia="sk-SK"/>
        </w:rPr>
      </w:pPr>
      <w:r w:rsidRPr="00DD3842">
        <w:rPr>
          <w:rFonts w:eastAsia="Times New Roman" w:cs="Arial"/>
          <w:b/>
          <w:bCs/>
          <w:color w:val="111111"/>
          <w:sz w:val="24"/>
          <w:szCs w:val="24"/>
          <w:lang w:eastAsia="sk-SK"/>
        </w:rPr>
        <w:t>Čl.  2</w:t>
      </w:r>
    </w:p>
    <w:p w:rsidR="00DD3842" w:rsidRPr="00DD3842" w:rsidRDefault="00DD3842" w:rsidP="00DD3842">
      <w:pPr>
        <w:shd w:val="clear" w:color="auto" w:fill="FFFFFF"/>
        <w:spacing w:after="240" w:line="240" w:lineRule="auto"/>
        <w:rPr>
          <w:rFonts w:eastAsia="Times New Roman" w:cs="Arial"/>
          <w:color w:val="111111"/>
          <w:sz w:val="24"/>
          <w:szCs w:val="24"/>
          <w:lang w:eastAsia="sk-SK"/>
        </w:rPr>
      </w:pPr>
      <w:r w:rsidRPr="00DD3842">
        <w:rPr>
          <w:rFonts w:eastAsia="Times New Roman" w:cs="Arial"/>
          <w:b/>
          <w:bCs/>
          <w:color w:val="111111"/>
          <w:sz w:val="24"/>
          <w:szCs w:val="24"/>
          <w:lang w:eastAsia="sk-SK"/>
        </w:rPr>
        <w:t> Všeobecné pokyny</w:t>
      </w:r>
    </w:p>
    <w:p w:rsidR="00DD3842" w:rsidRPr="00DD3842" w:rsidRDefault="00DD3842" w:rsidP="00DD3842">
      <w:pPr>
        <w:shd w:val="clear" w:color="auto" w:fill="FFFFFF"/>
        <w:spacing w:after="240" w:line="240" w:lineRule="auto"/>
        <w:rPr>
          <w:rFonts w:eastAsia="Times New Roman" w:cs="Arial"/>
          <w:color w:val="111111"/>
          <w:sz w:val="24"/>
          <w:szCs w:val="24"/>
          <w:lang w:eastAsia="sk-SK"/>
        </w:rPr>
      </w:pPr>
      <w:r w:rsidRPr="00DD3842">
        <w:rPr>
          <w:rFonts w:eastAsia="Times New Roman" w:cs="Arial"/>
          <w:color w:val="111111"/>
          <w:sz w:val="24"/>
          <w:szCs w:val="24"/>
          <w:lang w:eastAsia="sk-SK"/>
        </w:rPr>
        <w:t>1. Na začiatku školského roka predložia triedni učitelia plán školských výletov a predsedovia predmetových komisií plán exkurzií na schválenie riaditeľovi školy. Riaditeľ školy ich zaraďuje do plánu práce školy.</w:t>
      </w:r>
    </w:p>
    <w:p w:rsidR="00DD3842" w:rsidRPr="00DD3842" w:rsidRDefault="00DD3842" w:rsidP="00DD3842">
      <w:pPr>
        <w:shd w:val="clear" w:color="auto" w:fill="FFFFFF"/>
        <w:spacing w:after="240" w:line="240" w:lineRule="auto"/>
        <w:rPr>
          <w:rFonts w:eastAsia="Times New Roman" w:cs="Arial"/>
          <w:color w:val="111111"/>
          <w:sz w:val="24"/>
          <w:szCs w:val="24"/>
          <w:lang w:eastAsia="sk-SK"/>
        </w:rPr>
      </w:pPr>
      <w:r w:rsidRPr="00DD3842">
        <w:rPr>
          <w:rFonts w:eastAsia="Times New Roman" w:cs="Arial"/>
          <w:color w:val="111111"/>
          <w:sz w:val="24"/>
          <w:szCs w:val="24"/>
          <w:lang w:eastAsia="sk-SK"/>
        </w:rPr>
        <w:t>2.  Školské výlety sa môžu organizovať :</w:t>
      </w:r>
    </w:p>
    <w:p w:rsidR="00DD3842" w:rsidRPr="00DD3842" w:rsidRDefault="00DD3842" w:rsidP="00DD3842">
      <w:pPr>
        <w:shd w:val="clear" w:color="auto" w:fill="FFFFFF"/>
        <w:spacing w:after="240" w:line="240" w:lineRule="auto"/>
        <w:rPr>
          <w:rFonts w:eastAsia="Times New Roman" w:cs="Arial"/>
          <w:color w:val="111111"/>
          <w:sz w:val="24"/>
          <w:szCs w:val="24"/>
          <w:lang w:eastAsia="sk-SK"/>
        </w:rPr>
      </w:pPr>
      <w:r w:rsidRPr="00DD3842">
        <w:rPr>
          <w:rFonts w:eastAsia="Times New Roman" w:cs="Arial"/>
          <w:color w:val="111111"/>
          <w:sz w:val="24"/>
          <w:szCs w:val="24"/>
          <w:lang w:eastAsia="sk-SK"/>
        </w:rPr>
        <w:t>Pre žiakov </w:t>
      </w:r>
      <w:r w:rsidRPr="00DD3842">
        <w:rPr>
          <w:rFonts w:eastAsia="Times New Roman" w:cs="Arial"/>
          <w:color w:val="111111"/>
          <w:sz w:val="24"/>
          <w:szCs w:val="24"/>
          <w:u w:val="single"/>
          <w:lang w:eastAsia="sk-SK"/>
        </w:rPr>
        <w:t>prvého ročníka až štvrtého ročníka</w:t>
      </w:r>
      <w:r w:rsidRPr="00DD3842">
        <w:rPr>
          <w:rFonts w:eastAsia="Times New Roman" w:cs="Arial"/>
          <w:color w:val="111111"/>
          <w:sz w:val="24"/>
          <w:szCs w:val="24"/>
          <w:lang w:eastAsia="sk-SK"/>
        </w:rPr>
        <w:t> sa v školskom roku môže organizovať jeden jednodňový    výlet,</w:t>
      </w:r>
    </w:p>
    <w:p w:rsidR="00DD3842" w:rsidRPr="00DD3842" w:rsidRDefault="00DD3842" w:rsidP="00DD3842">
      <w:pPr>
        <w:shd w:val="clear" w:color="auto" w:fill="FFFFFF"/>
        <w:spacing w:after="240" w:line="240" w:lineRule="auto"/>
        <w:rPr>
          <w:rFonts w:eastAsia="Times New Roman" w:cs="Arial"/>
          <w:color w:val="111111"/>
          <w:sz w:val="24"/>
          <w:szCs w:val="24"/>
          <w:lang w:eastAsia="sk-SK"/>
        </w:rPr>
      </w:pPr>
      <w:r w:rsidRPr="00DD3842">
        <w:rPr>
          <w:rFonts w:eastAsia="Times New Roman" w:cs="Arial"/>
          <w:color w:val="111111"/>
          <w:sz w:val="24"/>
          <w:szCs w:val="24"/>
          <w:lang w:eastAsia="sk-SK"/>
        </w:rPr>
        <w:t>pre žiakov </w:t>
      </w:r>
      <w:r w:rsidRPr="00DD3842">
        <w:rPr>
          <w:rFonts w:eastAsia="Times New Roman" w:cs="Arial"/>
          <w:color w:val="111111"/>
          <w:sz w:val="24"/>
          <w:szCs w:val="24"/>
          <w:u w:val="single"/>
          <w:lang w:eastAsia="sk-SK"/>
        </w:rPr>
        <w:t>piateho ročníka až deviateho ročníka</w:t>
      </w:r>
      <w:r w:rsidRPr="00DD3842">
        <w:rPr>
          <w:rFonts w:eastAsia="Times New Roman" w:cs="Arial"/>
          <w:color w:val="111111"/>
          <w:sz w:val="24"/>
          <w:szCs w:val="24"/>
          <w:lang w:eastAsia="sk-SK"/>
        </w:rPr>
        <w:t> dva jednodňové výlety alebo jeden dvojdňový výlet.   Žiakom piateho ročníka až deviateho ročníka možno školský výlet predĺžiť o dva dni pracovného pokoja.</w:t>
      </w:r>
    </w:p>
    <w:p w:rsidR="00DD3842" w:rsidRPr="00DD3842" w:rsidRDefault="00DD3842" w:rsidP="00DD3842">
      <w:pPr>
        <w:shd w:val="clear" w:color="auto" w:fill="FFFFFF"/>
        <w:spacing w:after="240" w:line="240" w:lineRule="auto"/>
        <w:rPr>
          <w:rFonts w:eastAsia="Times New Roman" w:cs="Arial"/>
          <w:color w:val="111111"/>
          <w:sz w:val="24"/>
          <w:szCs w:val="24"/>
          <w:lang w:eastAsia="sk-SK"/>
        </w:rPr>
      </w:pPr>
      <w:r w:rsidRPr="00DD3842">
        <w:rPr>
          <w:rFonts w:eastAsia="Times New Roman" w:cs="Arial"/>
          <w:color w:val="111111"/>
          <w:sz w:val="24"/>
          <w:szCs w:val="24"/>
          <w:lang w:eastAsia="sk-SK"/>
        </w:rPr>
        <w:t>3. Odporúčanou dobou na ich uskutočnenie sú mesiace máj a jún, resp. obdobie po koncoročnej klasifikačnej porade.</w:t>
      </w:r>
    </w:p>
    <w:p w:rsidR="00DD3842" w:rsidRPr="00DD3842" w:rsidRDefault="00DD3842" w:rsidP="00DD3842">
      <w:pPr>
        <w:shd w:val="clear" w:color="auto" w:fill="FFFFFF"/>
        <w:spacing w:after="240" w:line="240" w:lineRule="auto"/>
        <w:rPr>
          <w:rFonts w:eastAsia="Times New Roman" w:cs="Arial"/>
          <w:color w:val="111111"/>
          <w:sz w:val="24"/>
          <w:szCs w:val="24"/>
          <w:lang w:eastAsia="sk-SK"/>
        </w:rPr>
      </w:pPr>
      <w:r w:rsidRPr="00DD3842">
        <w:rPr>
          <w:rFonts w:eastAsia="Times New Roman" w:cs="Arial"/>
          <w:color w:val="111111"/>
          <w:sz w:val="24"/>
          <w:szCs w:val="24"/>
          <w:lang w:eastAsia="sk-SK"/>
        </w:rPr>
        <w:t>4. Škola môže organizovať ako súčasť vyučovania exkurzie. Miesto a čas exkurzie vychádzajú z požiadaviek   učebných osnov a školského vzdelávacieho programu.</w:t>
      </w:r>
    </w:p>
    <w:p w:rsidR="00DD3842" w:rsidRPr="00DD3842" w:rsidRDefault="00DD3842" w:rsidP="00DD3842">
      <w:pPr>
        <w:shd w:val="clear" w:color="auto" w:fill="FFFFFF"/>
        <w:spacing w:after="240" w:line="240" w:lineRule="auto"/>
        <w:rPr>
          <w:rFonts w:eastAsia="Times New Roman" w:cs="Arial"/>
          <w:color w:val="111111"/>
          <w:sz w:val="24"/>
          <w:szCs w:val="24"/>
          <w:lang w:eastAsia="sk-SK"/>
        </w:rPr>
      </w:pPr>
      <w:r w:rsidRPr="00DD3842">
        <w:rPr>
          <w:rFonts w:eastAsia="Times New Roman" w:cs="Arial"/>
          <w:color w:val="111111"/>
          <w:sz w:val="24"/>
          <w:szCs w:val="24"/>
          <w:lang w:eastAsia="sk-SK"/>
        </w:rPr>
        <w:t> 5. Žiaci jedného ročníka sa môžu v školskom roku zúčastniť na</w:t>
      </w:r>
      <w:r w:rsidRPr="00DD3842">
        <w:rPr>
          <w:rFonts w:eastAsia="Times New Roman" w:cs="Arial"/>
          <w:b/>
          <w:bCs/>
          <w:color w:val="111111"/>
          <w:sz w:val="24"/>
          <w:szCs w:val="24"/>
          <w:lang w:eastAsia="sk-SK"/>
        </w:rPr>
        <w:t> ľubovoľnom počte </w:t>
      </w:r>
      <w:r w:rsidRPr="00DD3842">
        <w:rPr>
          <w:rFonts w:eastAsia="Times New Roman" w:cs="Arial"/>
          <w:color w:val="111111"/>
          <w:sz w:val="24"/>
          <w:szCs w:val="24"/>
          <w:lang w:eastAsia="sk-SK"/>
        </w:rPr>
        <w:t xml:space="preserve">exkurzií podľa zváženia </w:t>
      </w:r>
      <w:proofErr w:type="spellStart"/>
      <w:r w:rsidRPr="00DD3842">
        <w:rPr>
          <w:rFonts w:eastAsia="Times New Roman" w:cs="Arial"/>
          <w:color w:val="111111"/>
          <w:sz w:val="24"/>
          <w:szCs w:val="24"/>
          <w:lang w:eastAsia="sk-SK"/>
        </w:rPr>
        <w:t>tr.učiteľa</w:t>
      </w:r>
      <w:proofErr w:type="spellEnd"/>
      <w:r w:rsidRPr="00DD3842">
        <w:rPr>
          <w:rFonts w:eastAsia="Times New Roman" w:cs="Arial"/>
          <w:color w:val="111111"/>
          <w:sz w:val="24"/>
          <w:szCs w:val="24"/>
          <w:lang w:eastAsia="sk-SK"/>
        </w:rPr>
        <w:t xml:space="preserve"> a súhlasu riaditeľa školy. Exkurzie v zahraničí spojené s výučbou cudzieho jazyka môžu trvať maximálne 14 dní.</w:t>
      </w:r>
    </w:p>
    <w:p w:rsidR="00DD3842" w:rsidRPr="00DD3842" w:rsidRDefault="00DD3842" w:rsidP="00DD3842">
      <w:pPr>
        <w:shd w:val="clear" w:color="auto" w:fill="FFFFFF"/>
        <w:spacing w:after="240" w:line="240" w:lineRule="auto"/>
        <w:rPr>
          <w:rFonts w:eastAsia="Times New Roman" w:cs="Arial"/>
          <w:color w:val="111111"/>
          <w:sz w:val="24"/>
          <w:szCs w:val="24"/>
          <w:lang w:eastAsia="sk-SK"/>
        </w:rPr>
      </w:pPr>
      <w:r w:rsidRPr="00DD3842">
        <w:rPr>
          <w:rFonts w:eastAsia="Times New Roman" w:cs="Arial"/>
          <w:color w:val="111111"/>
          <w:sz w:val="24"/>
          <w:szCs w:val="24"/>
          <w:lang w:eastAsia="sk-SK"/>
        </w:rPr>
        <w:t> 6. Náklady, ktoré sú spojené s účasťou na školskom výlete alebo exkurzii, si žiaci hradia z vlastných prostriedkov; ak nie je s riaditeľom školy dohodnuté inak.</w:t>
      </w:r>
    </w:p>
    <w:p w:rsidR="00DD3842" w:rsidRPr="00DD3842" w:rsidRDefault="00DD3842" w:rsidP="00DD3842">
      <w:pPr>
        <w:shd w:val="clear" w:color="auto" w:fill="FFFFFF"/>
        <w:spacing w:after="240" w:line="240" w:lineRule="auto"/>
        <w:rPr>
          <w:rFonts w:eastAsia="Times New Roman" w:cs="Arial"/>
          <w:color w:val="111111"/>
          <w:sz w:val="24"/>
          <w:szCs w:val="24"/>
          <w:lang w:eastAsia="sk-SK"/>
        </w:rPr>
      </w:pPr>
      <w:r w:rsidRPr="00DD3842">
        <w:rPr>
          <w:rFonts w:eastAsia="Times New Roman" w:cs="Arial"/>
          <w:color w:val="111111"/>
          <w:sz w:val="24"/>
          <w:szCs w:val="24"/>
          <w:lang w:eastAsia="sk-SK"/>
        </w:rPr>
        <w:lastRenderedPageBreak/>
        <w:t>7.  Žiaci, ktorí sa týchto akcií z akýchkoľvek dôvodov nezúčastnia, musia absolvovať náhradné vyučovanie podľa rozhodnutia riaditeľa školy a pokynov triedneho učiteľa.  Na jeden pedagogický dozor počas výletu alebo exkurzie môže byť </w:t>
      </w:r>
      <w:r w:rsidRPr="00DD3842">
        <w:rPr>
          <w:rFonts w:eastAsia="Times New Roman" w:cs="Arial"/>
          <w:b/>
          <w:bCs/>
          <w:color w:val="111111"/>
          <w:sz w:val="24"/>
          <w:szCs w:val="24"/>
          <w:lang w:eastAsia="sk-SK"/>
        </w:rPr>
        <w:t>maximálne 25 žiakov. </w:t>
      </w:r>
      <w:r w:rsidRPr="00DD3842">
        <w:rPr>
          <w:rFonts w:eastAsia="Times New Roman" w:cs="Arial"/>
          <w:color w:val="111111"/>
          <w:sz w:val="24"/>
          <w:szCs w:val="24"/>
          <w:lang w:eastAsia="sk-SK"/>
        </w:rPr>
        <w:t>Pri akciách do zahraničia najviac</w:t>
      </w:r>
      <w:r w:rsidRPr="00DD3842">
        <w:rPr>
          <w:rFonts w:eastAsia="Times New Roman" w:cs="Arial"/>
          <w:b/>
          <w:bCs/>
          <w:color w:val="111111"/>
          <w:sz w:val="24"/>
          <w:szCs w:val="24"/>
          <w:lang w:eastAsia="sk-SK"/>
        </w:rPr>
        <w:t> 15 žiakov.</w:t>
      </w:r>
    </w:p>
    <w:p w:rsidR="00DD3842" w:rsidRPr="00DD3842" w:rsidRDefault="00DD3842" w:rsidP="00DD3842">
      <w:pPr>
        <w:shd w:val="clear" w:color="auto" w:fill="FFFFFF"/>
        <w:spacing w:after="240" w:line="240" w:lineRule="auto"/>
        <w:rPr>
          <w:rFonts w:eastAsia="Times New Roman" w:cs="Arial"/>
          <w:color w:val="111111"/>
          <w:sz w:val="24"/>
          <w:szCs w:val="24"/>
          <w:lang w:eastAsia="sk-SK"/>
        </w:rPr>
      </w:pPr>
      <w:r w:rsidRPr="00DD3842">
        <w:rPr>
          <w:rFonts w:eastAsia="Times New Roman" w:cs="Arial"/>
          <w:color w:val="111111"/>
          <w:sz w:val="24"/>
          <w:szCs w:val="24"/>
          <w:lang w:eastAsia="sk-SK"/>
        </w:rPr>
        <w:t>8.  Kúpanie sa uskutočňuje len na vyhradených miestach. Žiaci sa môžu kúpať len pod dohľadom pedagogického dozoru. Dozor môže vykonávať len osoba, ktorá dokáže poskytnúť záchranu topiacemu sa. Skupina pripadajúca na jeden pedagogický dozor je </w:t>
      </w:r>
      <w:r w:rsidRPr="00DD3842">
        <w:rPr>
          <w:rFonts w:eastAsia="Times New Roman" w:cs="Arial"/>
          <w:b/>
          <w:bCs/>
          <w:color w:val="111111"/>
          <w:sz w:val="24"/>
          <w:szCs w:val="24"/>
          <w:lang w:eastAsia="sk-SK"/>
        </w:rPr>
        <w:t>maximálne 10 žiakov</w:t>
      </w:r>
      <w:r w:rsidRPr="00DD3842">
        <w:rPr>
          <w:rFonts w:eastAsia="Times New Roman" w:cs="Arial"/>
          <w:color w:val="111111"/>
          <w:sz w:val="24"/>
          <w:szCs w:val="24"/>
          <w:lang w:eastAsia="sk-SK"/>
        </w:rPr>
        <w:t>.</w:t>
      </w:r>
    </w:p>
    <w:p w:rsidR="00DD3842" w:rsidRPr="00DD3842" w:rsidRDefault="00DD3842" w:rsidP="00DD3842">
      <w:pPr>
        <w:shd w:val="clear" w:color="auto" w:fill="FFFFFF"/>
        <w:spacing w:after="240" w:line="240" w:lineRule="auto"/>
        <w:rPr>
          <w:rFonts w:eastAsia="Times New Roman" w:cs="Arial"/>
          <w:color w:val="111111"/>
          <w:sz w:val="24"/>
          <w:szCs w:val="24"/>
          <w:lang w:eastAsia="sk-SK"/>
        </w:rPr>
      </w:pPr>
      <w:r w:rsidRPr="00DD3842">
        <w:rPr>
          <w:rFonts w:eastAsia="Times New Roman" w:cs="Arial"/>
          <w:color w:val="111111"/>
          <w:sz w:val="24"/>
          <w:szCs w:val="24"/>
          <w:lang w:eastAsia="sk-SK"/>
        </w:rPr>
        <w:t>9.  Program výletu/exkurzie je nutné naplánovať so zreteľom na vek, schopnosti a dispozície zúčastnených žiakov tak, aby nebolo ohrozené zdravie a bezpečnosť detí a pedagogického dozoru.</w:t>
      </w:r>
    </w:p>
    <w:p w:rsidR="00DD3842" w:rsidRPr="00DD3842" w:rsidRDefault="00DD3842" w:rsidP="00DD3842">
      <w:pPr>
        <w:shd w:val="clear" w:color="auto" w:fill="FFFFFF"/>
        <w:spacing w:after="240" w:line="240" w:lineRule="auto"/>
        <w:rPr>
          <w:rFonts w:eastAsia="Times New Roman" w:cs="Arial"/>
          <w:color w:val="111111"/>
          <w:sz w:val="24"/>
          <w:szCs w:val="24"/>
          <w:lang w:eastAsia="sk-SK"/>
        </w:rPr>
      </w:pPr>
      <w:r w:rsidRPr="00DD3842">
        <w:rPr>
          <w:rFonts w:eastAsia="Times New Roman" w:cs="Arial"/>
          <w:color w:val="111111"/>
          <w:sz w:val="24"/>
          <w:szCs w:val="24"/>
          <w:lang w:eastAsia="sk-SK"/>
        </w:rPr>
        <w:t>10.  Miesto začiatku a ukončenia školského výletu alebo exkurzie je spravidla pred budovou školy.</w:t>
      </w:r>
    </w:p>
    <w:p w:rsidR="00DD3842" w:rsidRPr="00DD3842" w:rsidRDefault="00DD3842" w:rsidP="00DD3842">
      <w:pPr>
        <w:shd w:val="clear" w:color="auto" w:fill="FFFFFF"/>
        <w:spacing w:after="240" w:line="240" w:lineRule="auto"/>
        <w:rPr>
          <w:rFonts w:eastAsia="Times New Roman" w:cs="Arial"/>
          <w:color w:val="111111"/>
          <w:sz w:val="24"/>
          <w:szCs w:val="24"/>
          <w:lang w:eastAsia="sk-SK"/>
        </w:rPr>
      </w:pPr>
      <w:r w:rsidRPr="00DD3842">
        <w:rPr>
          <w:rFonts w:eastAsia="Times New Roman" w:cs="Arial"/>
          <w:b/>
          <w:bCs/>
          <w:color w:val="111111"/>
          <w:sz w:val="24"/>
          <w:szCs w:val="24"/>
          <w:lang w:eastAsia="sk-SK"/>
        </w:rPr>
        <w:t>Čl. 3</w:t>
      </w:r>
    </w:p>
    <w:p w:rsidR="00DD3842" w:rsidRPr="00DD3842" w:rsidRDefault="00DD3842" w:rsidP="00DD3842">
      <w:pPr>
        <w:shd w:val="clear" w:color="auto" w:fill="FFFFFF"/>
        <w:spacing w:after="240" w:line="240" w:lineRule="auto"/>
        <w:rPr>
          <w:rFonts w:eastAsia="Times New Roman" w:cs="Arial"/>
          <w:color w:val="111111"/>
          <w:sz w:val="24"/>
          <w:szCs w:val="24"/>
          <w:lang w:eastAsia="sk-SK"/>
        </w:rPr>
      </w:pPr>
      <w:r w:rsidRPr="00DD3842">
        <w:rPr>
          <w:rFonts w:eastAsia="Times New Roman" w:cs="Arial"/>
          <w:b/>
          <w:bCs/>
          <w:color w:val="111111"/>
          <w:sz w:val="24"/>
          <w:szCs w:val="24"/>
          <w:lang w:eastAsia="sk-SK"/>
        </w:rPr>
        <w:t>Organizácia výletu/exkurzie</w:t>
      </w:r>
    </w:p>
    <w:p w:rsidR="00DD3842" w:rsidRPr="00DD3842" w:rsidRDefault="00DD3842" w:rsidP="00DD3842">
      <w:pPr>
        <w:shd w:val="clear" w:color="auto" w:fill="FFFFFF"/>
        <w:spacing w:after="240" w:line="240" w:lineRule="auto"/>
        <w:rPr>
          <w:rFonts w:eastAsia="Times New Roman" w:cs="Arial"/>
          <w:color w:val="111111"/>
          <w:sz w:val="24"/>
          <w:szCs w:val="24"/>
          <w:lang w:eastAsia="sk-SK"/>
        </w:rPr>
      </w:pPr>
      <w:r w:rsidRPr="00DD3842">
        <w:rPr>
          <w:rFonts w:eastAsia="Times New Roman" w:cs="Arial"/>
          <w:b/>
          <w:bCs/>
          <w:color w:val="111111"/>
          <w:sz w:val="24"/>
          <w:szCs w:val="24"/>
          <w:lang w:eastAsia="sk-SK"/>
        </w:rPr>
        <w:t>Pri uskutočňovaní  školského výletu alebo exkurzie je organizátor tejto akcie povinný:</w:t>
      </w:r>
    </w:p>
    <w:p w:rsidR="00DD3842" w:rsidRPr="00DD3842" w:rsidRDefault="00DD3842" w:rsidP="00DD3842">
      <w:pPr>
        <w:shd w:val="clear" w:color="auto" w:fill="FFFFFF"/>
        <w:spacing w:after="240" w:line="240" w:lineRule="auto"/>
        <w:rPr>
          <w:rFonts w:eastAsia="Times New Roman" w:cs="Arial"/>
          <w:color w:val="111111"/>
          <w:sz w:val="24"/>
          <w:szCs w:val="24"/>
          <w:lang w:eastAsia="sk-SK"/>
        </w:rPr>
      </w:pPr>
      <w:r w:rsidRPr="00DD3842">
        <w:rPr>
          <w:rFonts w:eastAsia="Times New Roman" w:cs="Arial"/>
          <w:color w:val="111111"/>
          <w:sz w:val="24"/>
          <w:szCs w:val="24"/>
          <w:lang w:eastAsia="sk-SK"/>
        </w:rPr>
        <w:t>1.  Oboznámiť rodičov s cieľom, organizačným zabezpečením a s podrobným programom výletu/exkurzie a zabezpečiť písomný súhlas rodičov, resp. ich zákonných zástupcov s účasťou ich dieťaťa na výlete/exkurzii - Informovaný súhlas.</w:t>
      </w:r>
    </w:p>
    <w:p w:rsidR="00DD3842" w:rsidRPr="00DD3842" w:rsidRDefault="00DD3842" w:rsidP="00DD3842">
      <w:pPr>
        <w:shd w:val="clear" w:color="auto" w:fill="FFFFFF"/>
        <w:spacing w:after="240" w:line="240" w:lineRule="auto"/>
        <w:rPr>
          <w:rFonts w:eastAsia="Times New Roman" w:cs="Arial"/>
          <w:color w:val="111111"/>
          <w:sz w:val="24"/>
          <w:szCs w:val="24"/>
          <w:lang w:eastAsia="sk-SK"/>
        </w:rPr>
      </w:pPr>
      <w:r w:rsidRPr="00DD3842">
        <w:rPr>
          <w:rFonts w:eastAsia="Times New Roman" w:cs="Arial"/>
          <w:color w:val="111111"/>
          <w:sz w:val="24"/>
          <w:szCs w:val="24"/>
          <w:lang w:eastAsia="sk-SK"/>
        </w:rPr>
        <w:t>2. V jednom informovanom súhlase môže zákonný zástupca žiaka vyjadriť súhlas s uskutočnením viacerých aktivít.</w:t>
      </w:r>
    </w:p>
    <w:p w:rsidR="00DD3842" w:rsidRPr="00DD3842" w:rsidRDefault="00DD3842" w:rsidP="00DD3842">
      <w:pPr>
        <w:shd w:val="clear" w:color="auto" w:fill="FFFFFF"/>
        <w:spacing w:after="240" w:line="240" w:lineRule="auto"/>
        <w:rPr>
          <w:rFonts w:eastAsia="Times New Roman" w:cs="Arial"/>
          <w:color w:val="111111"/>
          <w:sz w:val="24"/>
          <w:szCs w:val="24"/>
          <w:lang w:eastAsia="sk-SK"/>
        </w:rPr>
      </w:pPr>
      <w:r w:rsidRPr="00DD3842">
        <w:rPr>
          <w:rFonts w:eastAsia="Times New Roman" w:cs="Arial"/>
          <w:color w:val="111111"/>
          <w:sz w:val="24"/>
          <w:szCs w:val="24"/>
          <w:lang w:eastAsia="sk-SK"/>
        </w:rPr>
        <w:t>3. Informovať zákonných zástupcov aj o tom, že sú povinní informovať školu o zmene zdravotnej spôsobilosti, zdravotných problémoch alebo o iných závažných skutočnostiach, ktoré by mohli mať vplyv na priebeh výletu/exkurzie.</w:t>
      </w:r>
    </w:p>
    <w:p w:rsidR="00DD3842" w:rsidRPr="00DD3842" w:rsidRDefault="00DD3842" w:rsidP="00DD3842">
      <w:pPr>
        <w:shd w:val="clear" w:color="auto" w:fill="FFFFFF"/>
        <w:spacing w:after="240" w:line="240" w:lineRule="auto"/>
        <w:rPr>
          <w:rFonts w:eastAsia="Times New Roman" w:cs="Arial"/>
          <w:color w:val="111111"/>
          <w:sz w:val="24"/>
          <w:szCs w:val="24"/>
          <w:lang w:eastAsia="sk-SK"/>
        </w:rPr>
      </w:pPr>
      <w:r w:rsidRPr="00DD3842">
        <w:rPr>
          <w:rFonts w:eastAsia="Times New Roman" w:cs="Arial"/>
          <w:color w:val="111111"/>
          <w:sz w:val="24"/>
          <w:szCs w:val="24"/>
          <w:lang w:eastAsia="sk-SK"/>
        </w:rPr>
        <w:t>4. Preukázateľne oboznámiť rodičov (zákonných zástupcov) žiakov s ošatením, výbavou a výstrojom potrebným k účasti na výlete/exkurzii.</w:t>
      </w:r>
    </w:p>
    <w:p w:rsidR="00DD3842" w:rsidRPr="00DD3842" w:rsidRDefault="00DD3842" w:rsidP="00DD3842">
      <w:pPr>
        <w:shd w:val="clear" w:color="auto" w:fill="FFFFFF"/>
        <w:spacing w:after="240" w:line="240" w:lineRule="auto"/>
        <w:rPr>
          <w:rFonts w:eastAsia="Times New Roman" w:cs="Arial"/>
          <w:color w:val="111111"/>
          <w:sz w:val="24"/>
          <w:szCs w:val="24"/>
          <w:lang w:eastAsia="sk-SK"/>
        </w:rPr>
      </w:pPr>
      <w:r w:rsidRPr="00DD3842">
        <w:rPr>
          <w:rFonts w:eastAsia="Times New Roman" w:cs="Arial"/>
          <w:color w:val="111111"/>
          <w:sz w:val="24"/>
          <w:szCs w:val="24"/>
          <w:lang w:eastAsia="sk-SK"/>
        </w:rPr>
        <w:t>5. Oboznámiť rodičov s miestom a časom zhromaždenia, odchodu a ukončenia školského výletu/exkurzie najneskôr </w:t>
      </w:r>
      <w:r w:rsidRPr="00DD3842">
        <w:rPr>
          <w:rFonts w:eastAsia="Times New Roman" w:cs="Arial"/>
          <w:b/>
          <w:bCs/>
          <w:color w:val="111111"/>
          <w:sz w:val="24"/>
          <w:szCs w:val="24"/>
          <w:lang w:eastAsia="sk-SK"/>
        </w:rPr>
        <w:t>1 deň </w:t>
      </w:r>
      <w:r w:rsidRPr="00DD3842">
        <w:rPr>
          <w:rFonts w:eastAsia="Times New Roman" w:cs="Arial"/>
          <w:color w:val="111111"/>
          <w:sz w:val="24"/>
          <w:szCs w:val="24"/>
          <w:lang w:eastAsia="sk-SK"/>
        </w:rPr>
        <w:t>pred konaním akcie.</w:t>
      </w:r>
    </w:p>
    <w:p w:rsidR="00DD3842" w:rsidRPr="00DD3842" w:rsidRDefault="00DD3842" w:rsidP="00DD3842">
      <w:pPr>
        <w:shd w:val="clear" w:color="auto" w:fill="FFFFFF"/>
        <w:spacing w:after="240" w:line="240" w:lineRule="auto"/>
        <w:rPr>
          <w:rFonts w:eastAsia="Times New Roman" w:cs="Arial"/>
          <w:color w:val="111111"/>
          <w:sz w:val="24"/>
          <w:szCs w:val="24"/>
          <w:lang w:eastAsia="sk-SK"/>
        </w:rPr>
      </w:pPr>
      <w:r w:rsidRPr="00DD3842">
        <w:rPr>
          <w:rFonts w:eastAsia="Times New Roman" w:cs="Arial"/>
          <w:color w:val="111111"/>
          <w:sz w:val="24"/>
          <w:szCs w:val="24"/>
          <w:lang w:eastAsia="sk-SK"/>
        </w:rPr>
        <w:t>6. Zabezpečiť informovaný súhlas rodičov v prípade organizovania </w:t>
      </w:r>
      <w:r w:rsidRPr="00DD3842">
        <w:rPr>
          <w:rFonts w:eastAsia="Times New Roman" w:cs="Arial"/>
          <w:b/>
          <w:bCs/>
          <w:color w:val="111111"/>
          <w:sz w:val="24"/>
          <w:szCs w:val="24"/>
          <w:lang w:eastAsia="sk-SK"/>
        </w:rPr>
        <w:t>voľného rozchodu </w:t>
      </w:r>
      <w:r w:rsidRPr="00DD3842">
        <w:rPr>
          <w:rFonts w:eastAsia="Times New Roman" w:cs="Arial"/>
          <w:color w:val="111111"/>
          <w:sz w:val="24"/>
          <w:szCs w:val="24"/>
          <w:lang w:eastAsia="sk-SK"/>
        </w:rPr>
        <w:t>žiakov na určitý čas ako súčasť výletu/exkurzie.</w:t>
      </w:r>
    </w:p>
    <w:p w:rsidR="00DD3842" w:rsidRPr="00DD3842" w:rsidRDefault="00DD3842" w:rsidP="00DD3842">
      <w:pPr>
        <w:shd w:val="clear" w:color="auto" w:fill="FFFFFF"/>
        <w:spacing w:after="240" w:line="240" w:lineRule="auto"/>
        <w:rPr>
          <w:rFonts w:eastAsia="Times New Roman" w:cs="Arial"/>
          <w:color w:val="111111"/>
          <w:sz w:val="24"/>
          <w:szCs w:val="24"/>
          <w:lang w:eastAsia="sk-SK"/>
        </w:rPr>
      </w:pPr>
      <w:r w:rsidRPr="00DD3842">
        <w:rPr>
          <w:rFonts w:eastAsia="Times New Roman" w:cs="Arial"/>
          <w:color w:val="111111"/>
          <w:sz w:val="24"/>
          <w:szCs w:val="24"/>
          <w:lang w:eastAsia="sk-SK"/>
        </w:rPr>
        <w:t>7. Zabezpečiť možnosť telefonického kontaktu vedúceho výletu/exkurzie počas celej doby konania výletu/exkurzie s rodičmi žiakov a s vedením školy.</w:t>
      </w:r>
    </w:p>
    <w:p w:rsidR="00DD3842" w:rsidRPr="00DD3842" w:rsidRDefault="00DD3842" w:rsidP="00DD3842">
      <w:pPr>
        <w:shd w:val="clear" w:color="auto" w:fill="FFFFFF"/>
        <w:spacing w:after="240" w:line="240" w:lineRule="auto"/>
        <w:rPr>
          <w:rFonts w:eastAsia="Times New Roman" w:cs="Arial"/>
          <w:color w:val="111111"/>
          <w:sz w:val="24"/>
          <w:szCs w:val="24"/>
          <w:lang w:eastAsia="sk-SK"/>
        </w:rPr>
      </w:pPr>
      <w:r w:rsidRPr="00DD3842">
        <w:rPr>
          <w:rFonts w:eastAsia="Times New Roman" w:cs="Arial"/>
          <w:color w:val="111111"/>
          <w:sz w:val="24"/>
          <w:szCs w:val="24"/>
          <w:lang w:eastAsia="sk-SK"/>
        </w:rPr>
        <w:t>8.  Menný zoznam žiakov, ktorí sa nezúčastnia výletu/exkurzie odovzdá vedúci výletu/exkurzie zástupkyni riaditeľa školy najneskôr </w:t>
      </w:r>
      <w:r w:rsidRPr="00DD3842">
        <w:rPr>
          <w:rFonts w:eastAsia="Times New Roman" w:cs="Arial"/>
          <w:b/>
          <w:bCs/>
          <w:color w:val="111111"/>
          <w:sz w:val="24"/>
          <w:szCs w:val="24"/>
          <w:lang w:eastAsia="sk-SK"/>
        </w:rPr>
        <w:t>1 deň </w:t>
      </w:r>
      <w:r w:rsidRPr="00DD3842">
        <w:rPr>
          <w:rFonts w:eastAsia="Times New Roman" w:cs="Arial"/>
          <w:color w:val="111111"/>
          <w:sz w:val="24"/>
          <w:szCs w:val="24"/>
          <w:lang w:eastAsia="sk-SK"/>
        </w:rPr>
        <w:t>pred konaním výletu/exkurzie.</w:t>
      </w:r>
    </w:p>
    <w:p w:rsidR="00DD3842" w:rsidRPr="00DD3842" w:rsidRDefault="00DD3842" w:rsidP="00DD3842">
      <w:pPr>
        <w:shd w:val="clear" w:color="auto" w:fill="FFFFFF"/>
        <w:spacing w:after="240" w:line="240" w:lineRule="auto"/>
        <w:rPr>
          <w:rFonts w:eastAsia="Times New Roman" w:cs="Arial"/>
          <w:color w:val="111111"/>
          <w:sz w:val="24"/>
          <w:szCs w:val="24"/>
          <w:lang w:eastAsia="sk-SK"/>
        </w:rPr>
      </w:pPr>
      <w:r w:rsidRPr="00DD3842">
        <w:rPr>
          <w:rFonts w:eastAsia="Times New Roman" w:cs="Arial"/>
          <w:b/>
          <w:bCs/>
          <w:color w:val="111111"/>
          <w:sz w:val="24"/>
          <w:szCs w:val="24"/>
          <w:lang w:eastAsia="sk-SK"/>
        </w:rPr>
        <w:lastRenderedPageBreak/>
        <w:t>9.  Poučiť žiakov o zásadách bezpečného správania sa, o nebezpečenstvách spojených s pobytom v prírode, o dopravných a ekologických predpisoch, o možných rizikách a následných výchovných opatreniach. Dokladom o uskutočnenom poučení je zápis v triednej knihe  s osnovou poučenia.</w:t>
      </w:r>
    </w:p>
    <w:p w:rsidR="00DD3842" w:rsidRPr="00DD3842" w:rsidRDefault="00DD3842" w:rsidP="00DD3842">
      <w:pPr>
        <w:shd w:val="clear" w:color="auto" w:fill="FFFFFF"/>
        <w:spacing w:after="240" w:line="240" w:lineRule="auto"/>
        <w:rPr>
          <w:rFonts w:eastAsia="Times New Roman" w:cs="Arial"/>
          <w:color w:val="111111"/>
          <w:sz w:val="24"/>
          <w:szCs w:val="24"/>
          <w:lang w:eastAsia="sk-SK"/>
        </w:rPr>
      </w:pPr>
      <w:r w:rsidRPr="00DD3842">
        <w:rPr>
          <w:rFonts w:eastAsia="Times New Roman" w:cs="Arial"/>
          <w:color w:val="111111"/>
          <w:sz w:val="24"/>
          <w:szCs w:val="24"/>
          <w:lang w:eastAsia="sk-SK"/>
        </w:rPr>
        <w:t>10.  Zabezpečiť, aby každý žiak mal k dispozícii svoj preukaz zdravotnej poisťovne.</w:t>
      </w:r>
    </w:p>
    <w:p w:rsidR="00DD3842" w:rsidRPr="00DD3842" w:rsidRDefault="00DD3842" w:rsidP="00DD3842">
      <w:pPr>
        <w:shd w:val="clear" w:color="auto" w:fill="FFFFFF"/>
        <w:spacing w:after="240" w:line="240" w:lineRule="auto"/>
        <w:rPr>
          <w:rFonts w:eastAsia="Times New Roman" w:cs="Arial"/>
          <w:color w:val="111111"/>
          <w:sz w:val="24"/>
          <w:szCs w:val="24"/>
          <w:lang w:eastAsia="sk-SK"/>
        </w:rPr>
      </w:pPr>
      <w:r w:rsidRPr="00DD3842">
        <w:rPr>
          <w:rFonts w:eastAsia="Times New Roman" w:cs="Arial"/>
          <w:color w:val="111111"/>
          <w:sz w:val="24"/>
          <w:szCs w:val="24"/>
          <w:lang w:eastAsia="sk-SK"/>
        </w:rPr>
        <w:t>11.  Zabezpečiť vybavenú lekárničku.</w:t>
      </w:r>
    </w:p>
    <w:p w:rsidR="00DD3842" w:rsidRPr="00DD3842" w:rsidRDefault="00DD3842" w:rsidP="00DD3842">
      <w:pPr>
        <w:shd w:val="clear" w:color="auto" w:fill="FFFFFF"/>
        <w:spacing w:after="240" w:line="240" w:lineRule="auto"/>
        <w:rPr>
          <w:rFonts w:eastAsia="Times New Roman" w:cs="Arial"/>
          <w:color w:val="111111"/>
          <w:sz w:val="24"/>
          <w:szCs w:val="24"/>
          <w:lang w:eastAsia="sk-SK"/>
        </w:rPr>
      </w:pPr>
      <w:r w:rsidRPr="00DD3842">
        <w:rPr>
          <w:rFonts w:eastAsia="Times New Roman" w:cs="Arial"/>
          <w:color w:val="111111"/>
          <w:sz w:val="24"/>
          <w:szCs w:val="24"/>
          <w:lang w:eastAsia="sk-SK"/>
        </w:rPr>
        <w:t>12. Zabezpečiť dostatočný počet pedagogického dozoru, vhodný dopravný prostriedok a ubytovacie zariadenie.</w:t>
      </w:r>
    </w:p>
    <w:p w:rsidR="00DD3842" w:rsidRPr="00DD3842" w:rsidRDefault="00DD3842" w:rsidP="00DD3842">
      <w:pPr>
        <w:shd w:val="clear" w:color="auto" w:fill="FFFFFF"/>
        <w:spacing w:after="240" w:line="240" w:lineRule="auto"/>
        <w:rPr>
          <w:rFonts w:eastAsia="Times New Roman" w:cs="Arial"/>
          <w:color w:val="111111"/>
          <w:sz w:val="24"/>
          <w:szCs w:val="24"/>
          <w:lang w:eastAsia="sk-SK"/>
        </w:rPr>
      </w:pPr>
      <w:r w:rsidRPr="00DD3842">
        <w:rPr>
          <w:rFonts w:eastAsia="Times New Roman" w:cs="Arial"/>
          <w:color w:val="111111"/>
          <w:sz w:val="24"/>
          <w:szCs w:val="24"/>
          <w:lang w:eastAsia="sk-SK"/>
        </w:rPr>
        <w:t>13. Zabezpečiť vyplnenie tlačiva o organizačnom zabezpečení školskej akcie „</w:t>
      </w:r>
      <w:r w:rsidRPr="00DD3842">
        <w:rPr>
          <w:rFonts w:eastAsia="Times New Roman" w:cs="Arial"/>
          <w:b/>
          <w:bCs/>
          <w:color w:val="111111"/>
          <w:sz w:val="24"/>
          <w:szCs w:val="24"/>
          <w:lang w:eastAsia="sk-SK"/>
        </w:rPr>
        <w:t>Plán organizačného zabezpečenia školskej akcie“</w:t>
      </w:r>
      <w:r w:rsidRPr="00DD3842">
        <w:rPr>
          <w:rFonts w:eastAsia="Times New Roman" w:cs="Arial"/>
          <w:color w:val="111111"/>
          <w:sz w:val="24"/>
          <w:szCs w:val="24"/>
          <w:lang w:eastAsia="sk-SK"/>
        </w:rPr>
        <w:t> so zoznamom zúčastnených žiakov a </w:t>
      </w:r>
      <w:r w:rsidRPr="00DD3842">
        <w:rPr>
          <w:rFonts w:eastAsia="Times New Roman" w:cs="Arial"/>
          <w:b/>
          <w:bCs/>
          <w:color w:val="111111"/>
          <w:sz w:val="24"/>
          <w:szCs w:val="24"/>
          <w:lang w:eastAsia="sk-SK"/>
        </w:rPr>
        <w:t>cestovného príkaz  </w:t>
      </w:r>
      <w:r w:rsidRPr="00DD3842">
        <w:rPr>
          <w:rFonts w:eastAsia="Times New Roman" w:cs="Arial"/>
          <w:color w:val="111111"/>
          <w:sz w:val="24"/>
          <w:szCs w:val="24"/>
          <w:lang w:eastAsia="sk-SK"/>
        </w:rPr>
        <w:t>(pre pedagogický dozor) a predložiť ich na odsúhlasenie riaditeľovi školy najneskôr </w:t>
      </w:r>
      <w:r w:rsidRPr="00DD3842">
        <w:rPr>
          <w:rFonts w:eastAsia="Times New Roman" w:cs="Arial"/>
          <w:b/>
          <w:bCs/>
          <w:color w:val="111111"/>
          <w:sz w:val="24"/>
          <w:szCs w:val="24"/>
          <w:lang w:eastAsia="sk-SK"/>
        </w:rPr>
        <w:t>2 pracovné dni </w:t>
      </w:r>
      <w:r w:rsidRPr="00DD3842">
        <w:rPr>
          <w:rFonts w:eastAsia="Times New Roman" w:cs="Arial"/>
          <w:color w:val="111111"/>
          <w:sz w:val="24"/>
          <w:szCs w:val="24"/>
          <w:lang w:eastAsia="sk-SK"/>
        </w:rPr>
        <w:t>pred konaním výletu/exkurzie.</w:t>
      </w:r>
    </w:p>
    <w:p w:rsidR="00DD3842" w:rsidRPr="00DD3842" w:rsidRDefault="00DD3842" w:rsidP="00DD3842">
      <w:pPr>
        <w:shd w:val="clear" w:color="auto" w:fill="FFFFFF"/>
        <w:spacing w:after="240" w:line="240" w:lineRule="auto"/>
        <w:rPr>
          <w:rFonts w:eastAsia="Times New Roman" w:cs="Arial"/>
          <w:color w:val="111111"/>
          <w:sz w:val="24"/>
          <w:szCs w:val="24"/>
          <w:lang w:eastAsia="sk-SK"/>
        </w:rPr>
      </w:pPr>
      <w:r w:rsidRPr="00DD3842">
        <w:rPr>
          <w:rFonts w:eastAsia="Times New Roman" w:cs="Arial"/>
          <w:color w:val="111111"/>
          <w:sz w:val="24"/>
          <w:szCs w:val="24"/>
          <w:lang w:eastAsia="sk-SK"/>
        </w:rPr>
        <w:t>14. Podať riaditeľovi školy alebo zástupkyni riaditeľa ústnu správu o priebehu akcie najneskôr v nasledujúci deň po návrate z tejto školskej akcie, odovzdať "</w:t>
      </w:r>
      <w:r w:rsidRPr="00DD3842">
        <w:rPr>
          <w:rFonts w:eastAsia="Times New Roman" w:cs="Arial"/>
          <w:b/>
          <w:bCs/>
          <w:color w:val="111111"/>
          <w:sz w:val="24"/>
          <w:szCs w:val="24"/>
          <w:lang w:eastAsia="sk-SK"/>
        </w:rPr>
        <w:t>Plán organizačného zabezpečenia školskej akcie“ </w:t>
      </w:r>
      <w:r w:rsidRPr="00DD3842">
        <w:rPr>
          <w:rFonts w:eastAsia="Times New Roman" w:cs="Arial"/>
          <w:color w:val="111111"/>
          <w:sz w:val="24"/>
          <w:szCs w:val="24"/>
          <w:lang w:eastAsia="sk-SK"/>
        </w:rPr>
        <w:t>so  zoznamom zúčastnených žiakov a s informovanými súhlasmi.</w:t>
      </w:r>
    </w:p>
    <w:p w:rsidR="00DD3842" w:rsidRPr="00DD3842" w:rsidRDefault="00DD3842" w:rsidP="00DD3842">
      <w:pPr>
        <w:shd w:val="clear" w:color="auto" w:fill="FFFFFF"/>
        <w:spacing w:after="240" w:line="240" w:lineRule="auto"/>
        <w:rPr>
          <w:rFonts w:eastAsia="Times New Roman" w:cs="Arial"/>
          <w:color w:val="111111"/>
          <w:sz w:val="24"/>
          <w:szCs w:val="24"/>
          <w:lang w:eastAsia="sk-SK"/>
        </w:rPr>
      </w:pPr>
      <w:r w:rsidRPr="00DD3842">
        <w:rPr>
          <w:rFonts w:eastAsia="Times New Roman" w:cs="Arial"/>
          <w:color w:val="111111"/>
          <w:sz w:val="24"/>
          <w:szCs w:val="24"/>
          <w:lang w:eastAsia="sk-SK"/>
        </w:rPr>
        <w:t>15. Uskutočniť výber finančných prostriedkov (za výber zodpovedá učiteľ, ktorý organizuje školskú akciu). Vykonať vyúčtovanie a vyhodnotenie výletu/exkurzie a preukázateľným spôsobom s ním oboznámiť  zákonných zástupcov žiakov a vrátiť nevyčerpané finančné prostriedky. Uschovať si doklad o vyúčtovaní. Evidenciu vykonať v zošite triedneho učiteľa.</w:t>
      </w:r>
    </w:p>
    <w:p w:rsidR="00DD3842" w:rsidRPr="00DD3842" w:rsidRDefault="00DD3842" w:rsidP="00DD3842">
      <w:pPr>
        <w:shd w:val="clear" w:color="auto" w:fill="FFFFFF"/>
        <w:spacing w:after="240" w:line="240" w:lineRule="auto"/>
        <w:rPr>
          <w:rFonts w:eastAsia="Times New Roman" w:cs="Arial"/>
          <w:color w:val="111111"/>
          <w:sz w:val="24"/>
          <w:szCs w:val="24"/>
          <w:lang w:eastAsia="sk-SK"/>
        </w:rPr>
      </w:pPr>
      <w:r w:rsidRPr="00DD3842">
        <w:rPr>
          <w:rFonts w:eastAsia="Times New Roman" w:cs="Arial"/>
          <w:b/>
          <w:bCs/>
          <w:color w:val="111111"/>
          <w:sz w:val="24"/>
          <w:szCs w:val="24"/>
          <w:lang w:eastAsia="sk-SK"/>
        </w:rPr>
        <w:t>Čl. 4</w:t>
      </w:r>
    </w:p>
    <w:p w:rsidR="00DD3842" w:rsidRPr="00DD3842" w:rsidRDefault="00DD3842" w:rsidP="00DD3842">
      <w:pPr>
        <w:shd w:val="clear" w:color="auto" w:fill="FFFFFF"/>
        <w:spacing w:after="240" w:line="240" w:lineRule="auto"/>
        <w:rPr>
          <w:rFonts w:eastAsia="Times New Roman" w:cs="Arial"/>
          <w:color w:val="111111"/>
          <w:sz w:val="24"/>
          <w:szCs w:val="24"/>
          <w:lang w:eastAsia="sk-SK"/>
        </w:rPr>
      </w:pPr>
      <w:r w:rsidRPr="00DD3842">
        <w:rPr>
          <w:rFonts w:eastAsia="Times New Roman" w:cs="Arial"/>
          <w:b/>
          <w:bCs/>
          <w:color w:val="111111"/>
          <w:sz w:val="24"/>
          <w:szCs w:val="24"/>
          <w:lang w:eastAsia="sk-SK"/>
        </w:rPr>
        <w:t> Organizácia vychádzok</w:t>
      </w:r>
    </w:p>
    <w:p w:rsidR="00DD3842" w:rsidRPr="00DD3842" w:rsidRDefault="00DD3842" w:rsidP="00DD3842">
      <w:pPr>
        <w:shd w:val="clear" w:color="auto" w:fill="FFFFFF"/>
        <w:spacing w:after="240" w:line="240" w:lineRule="auto"/>
        <w:rPr>
          <w:rFonts w:eastAsia="Times New Roman" w:cs="Arial"/>
          <w:color w:val="111111"/>
          <w:sz w:val="24"/>
          <w:szCs w:val="24"/>
          <w:lang w:eastAsia="sk-SK"/>
        </w:rPr>
      </w:pPr>
      <w:r w:rsidRPr="00DD3842">
        <w:rPr>
          <w:rFonts w:eastAsia="Times New Roman" w:cs="Arial"/>
          <w:color w:val="111111"/>
          <w:sz w:val="24"/>
          <w:szCs w:val="24"/>
          <w:lang w:eastAsia="sk-SK"/>
        </w:rPr>
        <w:t> </w:t>
      </w:r>
    </w:p>
    <w:p w:rsidR="00DD3842" w:rsidRPr="00DD3842" w:rsidRDefault="00DD3842" w:rsidP="00DD3842">
      <w:pPr>
        <w:shd w:val="clear" w:color="auto" w:fill="FFFFFF"/>
        <w:spacing w:after="240" w:line="240" w:lineRule="auto"/>
        <w:rPr>
          <w:rFonts w:eastAsia="Times New Roman" w:cs="Arial"/>
          <w:color w:val="111111"/>
          <w:sz w:val="24"/>
          <w:szCs w:val="24"/>
          <w:lang w:eastAsia="sk-SK"/>
        </w:rPr>
      </w:pPr>
      <w:r w:rsidRPr="00DD3842">
        <w:rPr>
          <w:rFonts w:eastAsia="Times New Roman" w:cs="Arial"/>
          <w:color w:val="111111"/>
          <w:sz w:val="24"/>
          <w:szCs w:val="24"/>
          <w:lang w:eastAsia="sk-SK"/>
        </w:rPr>
        <w:t>1. Vychádzky sa na škole organizujú ako súčasť vyučovania. Na vychádzku sa vyberajú objekty, ktoré sú čo najbližšie k sídlu školy a dajú sa absolvovať počas 1, maximálne 2 vyučovacích hodín. Musia byť obsahovo viazané na preberané učivo a spravidla sú súčasťou tematicky výchovno-vzdelávacích plánov.</w:t>
      </w:r>
    </w:p>
    <w:p w:rsidR="00DD3842" w:rsidRPr="00DD3842" w:rsidRDefault="00DD3842" w:rsidP="00DD3842">
      <w:pPr>
        <w:shd w:val="clear" w:color="auto" w:fill="FFFFFF"/>
        <w:spacing w:after="240" w:line="240" w:lineRule="auto"/>
        <w:rPr>
          <w:rFonts w:eastAsia="Times New Roman" w:cs="Arial"/>
          <w:color w:val="111111"/>
          <w:sz w:val="24"/>
          <w:szCs w:val="24"/>
          <w:lang w:eastAsia="sk-SK"/>
        </w:rPr>
      </w:pPr>
      <w:r w:rsidRPr="00DD3842">
        <w:rPr>
          <w:rFonts w:eastAsia="Times New Roman" w:cs="Arial"/>
          <w:color w:val="111111"/>
          <w:sz w:val="24"/>
          <w:szCs w:val="24"/>
          <w:lang w:eastAsia="sk-SK"/>
        </w:rPr>
        <w:t>2. Pri odchode na vychádzku mimo areál školy je pedagogický zamestnanec, ktorý vychádzku organizuje, povinný oznámiť riaditeľovi školy alebo zástupkyni školy cieľ a miesto vychádzky, počet žiakov a predpokladaný návrat do školy.</w:t>
      </w:r>
    </w:p>
    <w:p w:rsidR="00DD3842" w:rsidRDefault="00DD3842" w:rsidP="00DD3842">
      <w:pPr>
        <w:shd w:val="clear" w:color="auto" w:fill="FFFFFF"/>
        <w:spacing w:after="240" w:line="240" w:lineRule="auto"/>
        <w:rPr>
          <w:rFonts w:eastAsia="Times New Roman" w:cs="Arial"/>
          <w:color w:val="111111"/>
          <w:sz w:val="24"/>
          <w:szCs w:val="24"/>
          <w:lang w:eastAsia="sk-SK"/>
        </w:rPr>
      </w:pPr>
      <w:r w:rsidRPr="00DD3842">
        <w:rPr>
          <w:rFonts w:eastAsia="Times New Roman" w:cs="Arial"/>
          <w:color w:val="111111"/>
          <w:sz w:val="24"/>
          <w:szCs w:val="24"/>
          <w:lang w:eastAsia="sk-SK"/>
        </w:rPr>
        <w:t>3. Ak sa krátkodobej vychádzky zúčastňuje viac ako 25 žiakov, učiteľ si vopred zabezpečí ďalší pedagogický dozor nad žiakmi a túto skutočnosť oznámi riaditeľovi školy alebo zástupkyni školy v deň vychádzky pred 1. vyučovacou hodinou.</w:t>
      </w:r>
    </w:p>
    <w:p w:rsidR="00DD3842" w:rsidRDefault="00DD3842" w:rsidP="00DD3842">
      <w:pPr>
        <w:shd w:val="clear" w:color="auto" w:fill="FFFFFF"/>
        <w:spacing w:after="240" w:line="240" w:lineRule="auto"/>
        <w:rPr>
          <w:rFonts w:eastAsia="Times New Roman" w:cs="Arial"/>
          <w:color w:val="111111"/>
          <w:sz w:val="24"/>
          <w:szCs w:val="24"/>
          <w:lang w:eastAsia="sk-SK"/>
        </w:rPr>
      </w:pPr>
    </w:p>
    <w:p w:rsidR="00DD3842" w:rsidRPr="00DD3842" w:rsidRDefault="00DD3842" w:rsidP="00DD3842">
      <w:pPr>
        <w:shd w:val="clear" w:color="auto" w:fill="FFFFFF"/>
        <w:spacing w:after="240" w:line="240" w:lineRule="auto"/>
        <w:rPr>
          <w:rFonts w:eastAsia="Times New Roman" w:cs="Arial"/>
          <w:color w:val="111111"/>
          <w:sz w:val="24"/>
          <w:szCs w:val="24"/>
          <w:lang w:eastAsia="sk-SK"/>
        </w:rPr>
      </w:pPr>
    </w:p>
    <w:p w:rsidR="00DD3842" w:rsidRPr="00DD3842" w:rsidRDefault="00DD3842" w:rsidP="00DD3842">
      <w:pPr>
        <w:shd w:val="clear" w:color="auto" w:fill="FFFFFF"/>
        <w:spacing w:after="240" w:line="240" w:lineRule="auto"/>
        <w:rPr>
          <w:rFonts w:eastAsia="Times New Roman" w:cs="Arial"/>
          <w:color w:val="111111"/>
          <w:sz w:val="24"/>
          <w:szCs w:val="24"/>
          <w:lang w:eastAsia="sk-SK"/>
        </w:rPr>
      </w:pPr>
      <w:r w:rsidRPr="00DD3842">
        <w:rPr>
          <w:rFonts w:eastAsia="Times New Roman" w:cs="Arial"/>
          <w:b/>
          <w:bCs/>
          <w:color w:val="111111"/>
          <w:sz w:val="24"/>
          <w:szCs w:val="24"/>
          <w:lang w:eastAsia="sk-SK"/>
        </w:rPr>
        <w:lastRenderedPageBreak/>
        <w:t>Čl. 5</w:t>
      </w:r>
    </w:p>
    <w:p w:rsidR="00DD3842" w:rsidRPr="00DD3842" w:rsidRDefault="00DD3842" w:rsidP="00DD3842">
      <w:pPr>
        <w:shd w:val="clear" w:color="auto" w:fill="FFFFFF"/>
        <w:spacing w:after="240" w:line="240" w:lineRule="auto"/>
        <w:rPr>
          <w:rFonts w:eastAsia="Times New Roman" w:cs="Arial"/>
          <w:color w:val="111111"/>
          <w:sz w:val="24"/>
          <w:szCs w:val="24"/>
          <w:lang w:eastAsia="sk-SK"/>
        </w:rPr>
      </w:pPr>
      <w:r w:rsidRPr="00DD3842">
        <w:rPr>
          <w:rFonts w:eastAsia="Times New Roman" w:cs="Arial"/>
          <w:b/>
          <w:bCs/>
          <w:color w:val="111111"/>
          <w:sz w:val="24"/>
          <w:szCs w:val="24"/>
          <w:lang w:eastAsia="sk-SK"/>
        </w:rPr>
        <w:t>Záverečné ustanovenia</w:t>
      </w:r>
    </w:p>
    <w:p w:rsidR="00DD3842" w:rsidRPr="00DD3842" w:rsidRDefault="00DD3842" w:rsidP="00DD3842">
      <w:pPr>
        <w:shd w:val="clear" w:color="auto" w:fill="FFFFFF"/>
        <w:spacing w:after="240" w:line="240" w:lineRule="auto"/>
        <w:rPr>
          <w:rFonts w:eastAsia="Times New Roman" w:cs="Arial"/>
          <w:color w:val="111111"/>
          <w:sz w:val="24"/>
          <w:szCs w:val="24"/>
          <w:lang w:eastAsia="sk-SK"/>
        </w:rPr>
      </w:pPr>
      <w:r w:rsidRPr="00DD3842">
        <w:rPr>
          <w:rFonts w:eastAsia="Times New Roman" w:cs="Arial"/>
          <w:color w:val="111111"/>
          <w:sz w:val="24"/>
          <w:szCs w:val="24"/>
          <w:lang w:eastAsia="sk-SK"/>
        </w:rPr>
        <w:t> </w:t>
      </w:r>
      <w:bookmarkStart w:id="0" w:name="_GoBack"/>
      <w:bookmarkEnd w:id="0"/>
    </w:p>
    <w:p w:rsidR="00DD3842" w:rsidRPr="00DD3842" w:rsidRDefault="00DD3842" w:rsidP="00DD3842">
      <w:pPr>
        <w:shd w:val="clear" w:color="auto" w:fill="FFFFFF"/>
        <w:spacing w:after="240" w:line="240" w:lineRule="auto"/>
        <w:rPr>
          <w:rFonts w:eastAsia="Times New Roman" w:cs="Arial"/>
          <w:color w:val="111111"/>
          <w:sz w:val="24"/>
          <w:szCs w:val="24"/>
          <w:lang w:eastAsia="sk-SK"/>
        </w:rPr>
      </w:pPr>
      <w:r w:rsidRPr="00DD3842">
        <w:rPr>
          <w:rFonts w:eastAsia="Times New Roman" w:cs="Arial"/>
          <w:color w:val="111111"/>
          <w:sz w:val="24"/>
          <w:szCs w:val="24"/>
          <w:lang w:eastAsia="sk-SK"/>
        </w:rPr>
        <w:t>1. Všetci pedagogickí zamestnanci školy musia byť s touto smernicou oboznámení.</w:t>
      </w:r>
    </w:p>
    <w:p w:rsidR="00DD3842" w:rsidRPr="00DD3842" w:rsidRDefault="00DD3842" w:rsidP="00DD3842">
      <w:pPr>
        <w:shd w:val="clear" w:color="auto" w:fill="FFFFFF"/>
        <w:spacing w:after="240" w:line="240" w:lineRule="auto"/>
        <w:rPr>
          <w:rFonts w:eastAsia="Times New Roman" w:cs="Arial"/>
          <w:color w:val="111111"/>
          <w:sz w:val="24"/>
          <w:szCs w:val="24"/>
          <w:lang w:eastAsia="sk-SK"/>
        </w:rPr>
      </w:pPr>
      <w:r w:rsidRPr="00DD3842">
        <w:rPr>
          <w:rFonts w:eastAsia="Times New Roman" w:cs="Arial"/>
          <w:color w:val="111111"/>
          <w:sz w:val="24"/>
          <w:szCs w:val="24"/>
          <w:lang w:eastAsia="sk-SK"/>
        </w:rPr>
        <w:t>2. Organizačná smernica o organizovaní školských výletov, exkurzií a vychádzok musí byť prístupná všetkým pedagogickým zamestnancom, je záväzná pre všetkých pedagogických zamestnancov školy; jej porušenie sa posudzuje ako porušenie pracovnej disciplíny.</w:t>
      </w:r>
    </w:p>
    <w:p w:rsidR="00DD3842" w:rsidRPr="00DD3842" w:rsidRDefault="00DD3842" w:rsidP="00DD3842">
      <w:pPr>
        <w:shd w:val="clear" w:color="auto" w:fill="FFFFFF"/>
        <w:spacing w:after="240" w:line="240" w:lineRule="auto"/>
        <w:rPr>
          <w:rFonts w:eastAsia="Times New Roman" w:cs="Arial"/>
          <w:color w:val="111111"/>
          <w:sz w:val="24"/>
          <w:szCs w:val="24"/>
          <w:lang w:eastAsia="sk-SK"/>
        </w:rPr>
      </w:pPr>
      <w:r w:rsidRPr="00DD3842">
        <w:rPr>
          <w:rFonts w:eastAsia="Times New Roman" w:cs="Arial"/>
          <w:color w:val="111111"/>
          <w:sz w:val="24"/>
          <w:szCs w:val="24"/>
          <w:lang w:eastAsia="sk-SK"/>
        </w:rPr>
        <w:t>3. Táto Organizačná smernica o organizovaní školských výletov, exkurzií a vychádzok nadobúda platnosť dňom 24. 8. 2022</w:t>
      </w:r>
    </w:p>
    <w:p w:rsidR="00DD3842" w:rsidRPr="00DD3842" w:rsidRDefault="00DD3842" w:rsidP="00DD3842">
      <w:pPr>
        <w:shd w:val="clear" w:color="auto" w:fill="FFFFFF"/>
        <w:spacing w:after="240" w:line="240" w:lineRule="auto"/>
        <w:rPr>
          <w:rFonts w:eastAsia="Times New Roman" w:cs="Arial"/>
          <w:color w:val="111111"/>
          <w:sz w:val="24"/>
          <w:szCs w:val="24"/>
          <w:lang w:eastAsia="sk-SK"/>
        </w:rPr>
      </w:pPr>
      <w:r w:rsidRPr="00DD3842">
        <w:rPr>
          <w:rFonts w:eastAsia="Times New Roman" w:cs="Arial"/>
          <w:color w:val="111111"/>
          <w:sz w:val="24"/>
          <w:szCs w:val="24"/>
          <w:lang w:eastAsia="sk-SK"/>
        </w:rPr>
        <w:t>4. Organizačná smernica o organizovaní školských výletov, exkurzií a vychádzok bola prerokovaná v Pedagogickej rade dňa 24</w:t>
      </w:r>
      <w:r w:rsidRPr="00DD3842">
        <w:rPr>
          <w:rFonts w:eastAsia="Times New Roman" w:cs="Arial"/>
          <w:b/>
          <w:bCs/>
          <w:color w:val="111111"/>
          <w:sz w:val="24"/>
          <w:szCs w:val="24"/>
          <w:lang w:eastAsia="sk-SK"/>
        </w:rPr>
        <w:t>.</w:t>
      </w:r>
      <w:r w:rsidRPr="00DD3842">
        <w:rPr>
          <w:rFonts w:eastAsia="Times New Roman" w:cs="Arial"/>
          <w:color w:val="111111"/>
          <w:sz w:val="24"/>
          <w:szCs w:val="24"/>
          <w:lang w:eastAsia="sk-SK"/>
        </w:rPr>
        <w:t>8.2022.</w:t>
      </w:r>
    </w:p>
    <w:p w:rsidR="00DD3842" w:rsidRPr="00DD3842" w:rsidRDefault="00DD3842" w:rsidP="00DD3842">
      <w:pPr>
        <w:shd w:val="clear" w:color="auto" w:fill="FFFFFF"/>
        <w:spacing w:after="240" w:line="240" w:lineRule="auto"/>
        <w:rPr>
          <w:rFonts w:eastAsia="Times New Roman" w:cs="Arial"/>
          <w:color w:val="111111"/>
          <w:sz w:val="24"/>
          <w:szCs w:val="24"/>
          <w:lang w:eastAsia="sk-SK"/>
        </w:rPr>
      </w:pPr>
      <w:r w:rsidRPr="00DD3842">
        <w:rPr>
          <w:rFonts w:eastAsia="Times New Roman" w:cs="Arial"/>
          <w:color w:val="111111"/>
          <w:sz w:val="24"/>
          <w:szCs w:val="24"/>
          <w:lang w:eastAsia="sk-SK"/>
        </w:rPr>
        <w:t> </w:t>
      </w:r>
    </w:p>
    <w:p w:rsidR="00DD3842" w:rsidRPr="00DD3842" w:rsidRDefault="00DD3842" w:rsidP="00DD3842">
      <w:pPr>
        <w:shd w:val="clear" w:color="auto" w:fill="FFFFFF"/>
        <w:spacing w:after="0" w:line="240" w:lineRule="auto"/>
        <w:rPr>
          <w:rFonts w:eastAsia="Times New Roman" w:cs="Arial"/>
          <w:color w:val="111111"/>
          <w:sz w:val="24"/>
          <w:szCs w:val="24"/>
          <w:lang w:eastAsia="sk-SK"/>
        </w:rPr>
      </w:pPr>
      <w:r w:rsidRPr="00DD3842">
        <w:rPr>
          <w:rFonts w:eastAsia="Times New Roman" w:cs="Arial"/>
          <w:color w:val="111111"/>
          <w:sz w:val="24"/>
          <w:szCs w:val="24"/>
          <w:lang w:eastAsia="sk-SK"/>
        </w:rPr>
        <w:t>Riaditeľ školy: Mgr. Pavel Michal</w:t>
      </w:r>
    </w:p>
    <w:p w:rsidR="00DD3842" w:rsidRPr="00DD3842" w:rsidRDefault="00DD3842" w:rsidP="00DD3842">
      <w:pPr>
        <w:pStyle w:val="Normlnywebov"/>
        <w:shd w:val="clear" w:color="auto" w:fill="FFFFFF"/>
        <w:spacing w:before="0" w:beforeAutospacing="0" w:after="240" w:afterAutospacing="0"/>
        <w:rPr>
          <w:rFonts w:asciiTheme="minorHAnsi" w:hAnsiTheme="minorHAnsi" w:cs="Arial"/>
          <w:color w:val="111111"/>
        </w:rPr>
      </w:pPr>
    </w:p>
    <w:p w:rsidR="00DD3842" w:rsidRPr="00DD3842" w:rsidRDefault="00DD3842" w:rsidP="00DD3842">
      <w:pPr>
        <w:jc w:val="center"/>
        <w:rPr>
          <w:sz w:val="24"/>
          <w:szCs w:val="24"/>
        </w:rPr>
      </w:pPr>
    </w:p>
    <w:sectPr w:rsidR="00DD3842" w:rsidRPr="00DD384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BBC22D9"/>
    <w:multiLevelType w:val="multilevel"/>
    <w:tmpl w:val="4D204C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3842"/>
    <w:rsid w:val="001D6060"/>
    <w:rsid w:val="00DD384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58D3CE"/>
  <w15:chartTrackingRefBased/>
  <w15:docId w15:val="{028F947B-D3FB-47BD-BA60-F68A2A7F5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DD3842"/>
  </w:style>
  <w:style w:type="paragraph" w:styleId="Nadpis2">
    <w:name w:val="heading 2"/>
    <w:basedOn w:val="Normlny"/>
    <w:link w:val="Nadpis2Char"/>
    <w:uiPriority w:val="9"/>
    <w:qFormat/>
    <w:rsid w:val="00DD3842"/>
    <w:pPr>
      <w:spacing w:before="100" w:beforeAutospacing="1" w:after="100" w:afterAutospacing="1" w:line="240" w:lineRule="auto"/>
      <w:outlineLvl w:val="1"/>
    </w:pPr>
    <w:rPr>
      <w:rFonts w:ascii="Times New Roman" w:eastAsia="Times New Roman" w:hAnsi="Times New Roman" w:cs="Times New Roman"/>
      <w:b/>
      <w:bCs/>
      <w:sz w:val="36"/>
      <w:szCs w:val="36"/>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Normlnywebov">
    <w:name w:val="Normal (Web)"/>
    <w:basedOn w:val="Normlny"/>
    <w:uiPriority w:val="99"/>
    <w:unhideWhenUsed/>
    <w:rsid w:val="00DD3842"/>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Siln">
    <w:name w:val="Strong"/>
    <w:basedOn w:val="Predvolenpsmoodseku"/>
    <w:uiPriority w:val="22"/>
    <w:qFormat/>
    <w:rsid w:val="00DD3842"/>
    <w:rPr>
      <w:b/>
      <w:bCs/>
    </w:rPr>
  </w:style>
  <w:style w:type="character" w:customStyle="1" w:styleId="Nadpis2Char">
    <w:name w:val="Nadpis 2 Char"/>
    <w:basedOn w:val="Predvolenpsmoodseku"/>
    <w:link w:val="Nadpis2"/>
    <w:uiPriority w:val="9"/>
    <w:rsid w:val="00DD3842"/>
    <w:rPr>
      <w:rFonts w:ascii="Times New Roman" w:eastAsia="Times New Roman" w:hAnsi="Times New Roman" w:cs="Times New Roman"/>
      <w:b/>
      <w:bCs/>
      <w:sz w:val="36"/>
      <w:szCs w:val="36"/>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1542472">
      <w:bodyDiv w:val="1"/>
      <w:marLeft w:val="0"/>
      <w:marRight w:val="0"/>
      <w:marTop w:val="0"/>
      <w:marBottom w:val="0"/>
      <w:divBdr>
        <w:top w:val="none" w:sz="0" w:space="0" w:color="auto"/>
        <w:left w:val="none" w:sz="0" w:space="0" w:color="auto"/>
        <w:bottom w:val="none" w:sz="0" w:space="0" w:color="auto"/>
        <w:right w:val="none" w:sz="0" w:space="0" w:color="auto"/>
      </w:divBdr>
    </w:div>
    <w:div w:id="829062025">
      <w:bodyDiv w:val="1"/>
      <w:marLeft w:val="0"/>
      <w:marRight w:val="0"/>
      <w:marTop w:val="0"/>
      <w:marBottom w:val="0"/>
      <w:divBdr>
        <w:top w:val="none" w:sz="0" w:space="0" w:color="auto"/>
        <w:left w:val="none" w:sz="0" w:space="0" w:color="auto"/>
        <w:bottom w:val="none" w:sz="0" w:space="0" w:color="auto"/>
        <w:right w:val="none" w:sz="0" w:space="0" w:color="auto"/>
      </w:divBdr>
    </w:div>
    <w:div w:id="877472042">
      <w:bodyDiv w:val="1"/>
      <w:marLeft w:val="0"/>
      <w:marRight w:val="0"/>
      <w:marTop w:val="0"/>
      <w:marBottom w:val="0"/>
      <w:divBdr>
        <w:top w:val="none" w:sz="0" w:space="0" w:color="auto"/>
        <w:left w:val="none" w:sz="0" w:space="0" w:color="auto"/>
        <w:bottom w:val="none" w:sz="0" w:space="0" w:color="auto"/>
        <w:right w:val="none" w:sz="0" w:space="0" w:color="auto"/>
      </w:divBdr>
    </w:div>
    <w:div w:id="1273516403">
      <w:bodyDiv w:val="1"/>
      <w:marLeft w:val="0"/>
      <w:marRight w:val="0"/>
      <w:marTop w:val="0"/>
      <w:marBottom w:val="0"/>
      <w:divBdr>
        <w:top w:val="none" w:sz="0" w:space="0" w:color="auto"/>
        <w:left w:val="none" w:sz="0" w:space="0" w:color="auto"/>
        <w:bottom w:val="none" w:sz="0" w:space="0" w:color="auto"/>
        <w:right w:val="none" w:sz="0" w:space="0" w:color="auto"/>
      </w:divBdr>
    </w:div>
    <w:div w:id="1390299004">
      <w:bodyDiv w:val="1"/>
      <w:marLeft w:val="0"/>
      <w:marRight w:val="0"/>
      <w:marTop w:val="0"/>
      <w:marBottom w:val="0"/>
      <w:divBdr>
        <w:top w:val="none" w:sz="0" w:space="0" w:color="auto"/>
        <w:left w:val="none" w:sz="0" w:space="0" w:color="auto"/>
        <w:bottom w:val="none" w:sz="0" w:space="0" w:color="auto"/>
        <w:right w:val="none" w:sz="0" w:space="0" w:color="auto"/>
      </w:divBdr>
      <w:divsChild>
        <w:div w:id="20983687">
          <w:marLeft w:val="0"/>
          <w:marRight w:val="0"/>
          <w:marTop w:val="225"/>
          <w:marBottom w:val="225"/>
          <w:divBdr>
            <w:top w:val="none" w:sz="0" w:space="0" w:color="auto"/>
            <w:left w:val="none" w:sz="0" w:space="0" w:color="auto"/>
            <w:bottom w:val="none" w:sz="0" w:space="0" w:color="auto"/>
            <w:right w:val="none" w:sz="0" w:space="0" w:color="auto"/>
          </w:divBdr>
          <w:divsChild>
            <w:div w:id="664283866">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1405488885">
      <w:bodyDiv w:val="1"/>
      <w:marLeft w:val="0"/>
      <w:marRight w:val="0"/>
      <w:marTop w:val="0"/>
      <w:marBottom w:val="0"/>
      <w:divBdr>
        <w:top w:val="none" w:sz="0" w:space="0" w:color="auto"/>
        <w:left w:val="none" w:sz="0" w:space="0" w:color="auto"/>
        <w:bottom w:val="none" w:sz="0" w:space="0" w:color="auto"/>
        <w:right w:val="none" w:sz="0" w:space="0" w:color="auto"/>
      </w:divBdr>
    </w:div>
    <w:div w:id="1699545265">
      <w:bodyDiv w:val="1"/>
      <w:marLeft w:val="0"/>
      <w:marRight w:val="0"/>
      <w:marTop w:val="0"/>
      <w:marBottom w:val="0"/>
      <w:divBdr>
        <w:top w:val="none" w:sz="0" w:space="0" w:color="auto"/>
        <w:left w:val="none" w:sz="0" w:space="0" w:color="auto"/>
        <w:bottom w:val="none" w:sz="0" w:space="0" w:color="auto"/>
        <w:right w:val="none" w:sz="0" w:space="0" w:color="auto"/>
      </w:divBdr>
    </w:div>
    <w:div w:id="1850365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1054</Words>
  <Characters>6008</Characters>
  <Application>Microsoft Office Word</Application>
  <DocSecurity>0</DocSecurity>
  <Lines>50</Lines>
  <Paragraphs>14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7048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ziak</dc:creator>
  <cp:keywords/>
  <dc:description/>
  <cp:lastModifiedBy>ziak</cp:lastModifiedBy>
  <cp:revision>1</cp:revision>
  <dcterms:created xsi:type="dcterms:W3CDTF">2023-09-19T09:44:00Z</dcterms:created>
  <dcterms:modified xsi:type="dcterms:W3CDTF">2023-09-19T09:54:00Z</dcterms:modified>
</cp:coreProperties>
</file>